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4" w:rsidRPr="00710D3D" w:rsidRDefault="00315B14" w:rsidP="00315B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315B14" w:rsidRPr="008851FF" w:rsidTr="0031175B">
        <w:tc>
          <w:tcPr>
            <w:tcW w:w="4253" w:type="dxa"/>
          </w:tcPr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8851FF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8851FF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8851FF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8851FF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r w:rsidRPr="008851FF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 w:rsidRPr="008851FF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f</w:t>
            </w:r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8851FF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8851FF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8851FF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8851FF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8851FF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Сыуа</w:t>
            </w:r>
            <w:proofErr w:type="gram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ш</w:t>
            </w:r>
            <w:proofErr w:type="spellEnd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-</w:t>
            </w:r>
            <w:proofErr w:type="gramEnd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Карамалы</w:t>
            </w:r>
            <w:proofErr w:type="spellEnd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1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17300201" r:id="rId6"/>
              </w:object>
            </w:r>
          </w:p>
        </w:tc>
        <w:tc>
          <w:tcPr>
            <w:tcW w:w="4485" w:type="dxa"/>
          </w:tcPr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8"/>
                <w:szCs w:val="20"/>
                <w:lang w:eastAsia="ru-RU"/>
              </w:rPr>
              <w:t xml:space="preserve">  </w:t>
            </w:r>
            <w:r w:rsidRPr="008851FF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8851FF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8851FF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Чуваш-</w:t>
            </w:r>
            <w:proofErr w:type="spellStart"/>
            <w:r w:rsidRPr="008851FF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8851FF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8851FF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             Аургазинский район</w:t>
            </w: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315B14" w:rsidRPr="008851FF" w:rsidRDefault="00315B14" w:rsidP="0031175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.Ч</w:t>
            </w:r>
            <w:proofErr w:type="gramEnd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8851FF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315B14" w:rsidRDefault="00315B14" w:rsidP="00315B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751" w:type="dxa"/>
        <w:tblInd w:w="-156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51"/>
      </w:tblGrid>
      <w:tr w:rsidR="00315B14" w:rsidTr="003117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51" w:type="dxa"/>
          </w:tcPr>
          <w:p w:rsidR="00315B14" w:rsidRDefault="00315B14" w:rsidP="0031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15B14" w:rsidRPr="009560DB" w:rsidRDefault="00315B14" w:rsidP="00315B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Порядка оформления  прав пользования  </w:t>
      </w:r>
      <w:proofErr w:type="gramStart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</w:p>
    <w:p w:rsidR="00315B14" w:rsidRPr="00710D3D" w:rsidRDefault="00315B14" w:rsidP="00315B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имуществом сельского поселения 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муниципального района  Аургазинский район</w:t>
      </w:r>
    </w:p>
    <w:p w:rsidR="00315B14" w:rsidRPr="00710D3D" w:rsidRDefault="00315B14" w:rsidP="00315B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 Башкортостан и об определении  годовой арендной платы </w:t>
      </w:r>
    </w:p>
    <w:p w:rsidR="00315B14" w:rsidRPr="00710D3D" w:rsidRDefault="00315B14" w:rsidP="00315B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пользование  муниципальным имуществом  сельского поселения 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муниципального района  Аургазинский район Республики Башкортостан, </w:t>
      </w:r>
    </w:p>
    <w:p w:rsidR="00315B14" w:rsidRPr="00710D3D" w:rsidRDefault="00315B14" w:rsidP="00315B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Федеральным законом «Об общих принципах  организации местного самоуправления  в Российской Федерации» от 06.10.2003г. № 131-ФЗ,  Устава сельского поселения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РБ, Совет   </w:t>
      </w:r>
      <w:proofErr w:type="gramStart"/>
      <w:r w:rsidRPr="00710D3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710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</w:t>
      </w: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B14" w:rsidRPr="00710D3D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 прилагаемый  Порядок оформления  прав пользования  муниципальным  имуществом сельского поселения 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муниципального района  Аургазинский район  Республики Башкортостан и Методику определения   годовой арендной платы  за пользование  муниципальным имуществом  сельского поселения 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район, утвержденные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 обнародовать в </w:t>
      </w:r>
      <w:proofErr w:type="gramStart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proofErr w:type="gramEnd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и разместить на официальном сайте сельского поселения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 (</w:t>
      </w:r>
      <w:hyperlink r:id="rId7" w:history="1"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www.</w:t>
        </w:r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chuy</w:t>
        </w:r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karamal</w:t>
        </w:r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4B4D9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3. 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тоящее решение вступает силу со дня его подписания.</w:t>
      </w:r>
    </w:p>
    <w:p w:rsidR="00315B14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5B14" w:rsidRPr="00710D3D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15B14" w:rsidRPr="00710D3D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</w:p>
    <w:p w:rsidR="00315B14" w:rsidRPr="00710D3D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315B14" w:rsidRPr="00710D3D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315B14" w:rsidRDefault="00315B14" w:rsidP="0031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район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Н.С. Ефремов</w:t>
      </w:r>
    </w:p>
    <w:p w:rsidR="00315B14" w:rsidRDefault="00315B14" w:rsidP="00315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B14" w:rsidRPr="00FC3ACD" w:rsidRDefault="00315B14" w:rsidP="00315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</w:t>
      </w:r>
      <w:r w:rsidRPr="00FC3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FC3AC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C3ACD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FC3AC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C3ACD">
        <w:rPr>
          <w:rFonts w:ascii="Times New Roman" w:hAnsi="Times New Roman"/>
          <w:sz w:val="28"/>
          <w:szCs w:val="28"/>
        </w:rPr>
        <w:t>.</w:t>
      </w:r>
    </w:p>
    <w:p w:rsidR="00315B14" w:rsidRPr="009560DB" w:rsidRDefault="00315B14" w:rsidP="00315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</w:t>
      </w: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pageBreakBefore/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Утвержден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 Совета сельского поселения  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left="4395" w:hanging="75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сельсове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Аургазинский  район  Республики Башкортостан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«19» февраля 2016 года   № 50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ПОРЯДОК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оформления прав пользования </w:t>
      </w:r>
      <w:proofErr w:type="gramStart"/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муниципальным</w:t>
      </w:r>
      <w:proofErr w:type="gramEnd"/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имуществом сельского поселения </w:t>
      </w:r>
      <w:r>
        <w:rPr>
          <w:rFonts w:ascii="Times New Roman" w:eastAsia="Times New Roman" w:hAnsi="Times New Roman" w:cs="Arial"/>
          <w:b/>
          <w:bCs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b/>
          <w:bCs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сельсовет муниципального района  Аургазинский район Республики Башкортостан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Общие положения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 Республики Башкортостан (далее -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муниципальное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имущество), в случаях, предусмотренных законодательством.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1.2. К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муниципальному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имуществу относятся: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комплексы зданий, строений и сооружений;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отдельно стоящие здания, строения и сооружения;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здания, строения и сооружения, отнесенные в установленном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к памятникам истории, архитектуры и культуры, в том числе нежилые помещения в жилых зданиях-памятниках;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нежилые помещения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объектах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фонда (в жилых домах, общежитиях и т.п.), в том числе встроенно-пристроенные;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жилищного фонда, переводимые в состав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муниципального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фонда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нормативными правовыми актами Российской Федерации, Республики Башкортостан, органов местного самоуправления;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машины и оборудование;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транспортные средства;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оборотные средства (запасы сырья, топлива, материалов и др.);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перед кредиторами арендодателя;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имущество, находящееся в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муниципальной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Пользование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муниципальным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юридическими и физическими лицами осуществляется на правах: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оперативного управления;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доверительного управления;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безвозмездного пользования;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аренды и субаренды.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1.4. Решения о передаче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муниципального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РБ ( дале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СП), в пределах предоставленных полномочий, если иное не предусмотрено законодательством.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передаче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муниципального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w:anchor="Par458" w:tooltip="и) К2 = 0,01 при использовании объектов государственного нежилого фонда:" w:history="1"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подпунктах "и"</w:t>
        </w:r>
      </w:hyperlink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ar479" w:tooltip="к) К2 = 0,01 при использовании объектов государственного нежилого фонда:" w:history="1"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"к" пункта 2.1 раздела 2</w:t>
        </w:r>
      </w:hyperlink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hyperlink w:anchor="Par575" w:tooltip="а) Ккп = 0,01 при использовании объектов государственного нежилого фонда:" w:history="1"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абзаце</w:t>
        </w:r>
        <w:proofErr w:type="gramEnd"/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десятом</w:t>
        </w:r>
        <w:proofErr w:type="gramEnd"/>
        <w:r w:rsidRPr="00710D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пункта 5.1 раздела 5</w:t>
        </w:r>
      </w:hyperlink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 определения годовой арендной платы за пользование муниципальным  имуществом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РБ, принимаются его пользователями с согласия </w:t>
      </w:r>
      <w:r w:rsidRPr="00710D3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администрации СП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предоставленных полномочий в соответствии с законодательством.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работника.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1.8. Объекты муниципального нежилого фонда или площади зданий могут быть перераспределены в установленном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законодательством порядке в случаях использования этих объектов или площадей: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 по целевому назначению;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неуставных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целях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без вовлечения в производственный цикл предприятия.</w:t>
      </w:r>
    </w:p>
    <w:p w:rsidR="00315B14" w:rsidRPr="00710D3D" w:rsidRDefault="00315B14" w:rsidP="00315B1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FF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color w:val="0000FF"/>
          <w:sz w:val="24"/>
          <w:szCs w:val="24"/>
          <w:lang w:eastAsia="ru-RU"/>
        </w:rPr>
        <w:t>2. Порядок оформления прав пользования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FF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color w:val="0000FF"/>
          <w:sz w:val="24"/>
          <w:szCs w:val="24"/>
          <w:lang w:eastAsia="ru-RU"/>
        </w:rPr>
        <w:t>муниципальным имуществом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2) без проведения торгов.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2.2. Муниципальное имущество предоставляется без проведения торгов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случаях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статьей 17.1. Федерального закона  «О защите конкуренции»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Перечень документов, представляемых заявителем для участия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приводится в информационном сообщении о проведении торгов, документации о торгах в соответствии с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Передача в пользование муниципального имущества без проведения торгов осуществляется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следующем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Юридические и физические лица подают в Комитет по управлению собственностью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РБ  по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Аургазинскому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(дале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Комитет) заявление о передаче муниципального имущества в пользование, которое регистрируется в установленном порядке.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имущество передано иным юридическим либо физическим лицам в пользование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установленном законодательством и настоящим Порядком;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неразрешенные судебные споры по поводу указанного в заявлении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имущества;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отказе в передаче муниципального имущества в пользование заявителю направляется письменное мотивированное уведомление </w:t>
      </w:r>
      <w:r w:rsidRPr="00710D3D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одного месяца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 Главой администрации 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район. Проект решения готовится Комитетом на основании представленных заявителем документов. 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2.5. По результатам торгов на право заключения договоров о передаче муниципального имущества в пользование или при положительном решении Главы  администрации, Комитет  оформляет договоры о передаче муниципального имущества в: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доверительное управление;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безвозмездное пользование;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аренду.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2.9. Комитет осуществляет контроль за использованием муниципального имущества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законодательством и настоящим Порядком.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2.10. Комитет  имеет право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за исполнением договоров о передаче муниципального имущества в пользование: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проводить обследования и проверки использования муниципального имущества;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заявителем заведомо ложных сведений, содержащихся в представленных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документах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2.13.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2.14.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договора может быть уменьшен на основании поданного до заключения такого договора  заявления лица, приобретающего права владения  и (или) пользования.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срок предоставления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бизнес-инкубаторами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3. Особенности передачи </w:t>
      </w:r>
      <w:proofErr w:type="gramStart"/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муниципального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имущества в </w:t>
      </w:r>
      <w:proofErr w:type="gramStart"/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управление.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FF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3.1. Муниципальное имущество передается в доверительное управление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разделом 2 настоящего Порядка: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коммерческой организации (за исключением муниципального унитарного предприятия);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индивидуальному предпринимателю, зарегистрированному в установленном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, без образования юридического лица.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управление в соответствии с заключенным договором.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Глава Администрации сельского поселения </w:t>
      </w:r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 муниципального района   РБ в соответствии с настоящим Порядком.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3.4. Передача муниципального имущества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управление производится по рыночной стоимости, кроме объектов жилищного фонда с объектами инженерной инфраструктуры.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характеризующие квалификацию заявителя,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муниципального имущества предполагает наличие такой квалификации;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письмо банковского учреждения о наличии банковских счетов заявителя;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предпринимателя - декларация о доходах;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муниципального имущества, предполагаемого к передаче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представляемых документов.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абзацах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второго по третий, с пятого по четырнадцатый, представляются в Комитет заявителем самостоятельно.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3.7. Сроки передачи муниципального имущества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управление определяются договором о передаче муниципального имущества в доверительное управление.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3.8. Учредитель управления и доверительный управляющий оформляют договор о передаче муниципального имущества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управление по форме, утвержденной Главой администрации, а также перечень муниципального имущества, являющийся неотъемлемой частью  указанного договора.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3.9. В случае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4. Особенности передачи </w:t>
      </w:r>
      <w:proofErr w:type="gramStart"/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муниципального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имущества в безвозмездное пользование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4.1. Муниципальное имущество передается в безвозмездное пользование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разделом 2 настоящего Порядка: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 предпринимателю, зарегистрированному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установленном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, без образования юридического лица;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4.2. В безвозмездное пользование может быть передано следующее муниципальное имущество: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инженерной инфраструктуры;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муниципального нежилого фонда;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муниципального жилищного фонда;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иное муниципальное имущество.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Функции ссудодателя на условиях безвозмездного пользования осуществляет Глава администрации Сельского поселения </w:t>
      </w:r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4.4. Передача муниципального имущества в безвозмездное пользование производится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забалансовом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счете в соответствии с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  4.6. Для оформления договора безвозмездного пользования муниципальным имуществом представляются следующие документы: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от имени заявителя действует иное лицо, также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характеризующие квалификацию заявителя,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муниципального имущества предполагает наличие такой квалификации;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письмо банковского учреждения о наличии банковских счетов заявителя;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предпринимателя - декларация о доходах;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муниципального имущества, предполагаемого к передаче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доверительное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представляемых документов.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абзацах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второго по третий, с пятого по четырнадцатый, представляются в Комитет заявителем самостоятельно.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Главой администрации, а также перечни муниципального имущества, являющиеся неотъемлемой частью указанного договора.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 4.9. С согласия ссудодателя ссудополучатель вправе сдавать переданное в пользование имущество в аренду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Особенности передачи муниципального имущества в аренду.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5.1. Муниципальное имущество передается в аренду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разделом 2 настоящего Порядка.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5.2.  Арендодателем муниципального имущества выступают: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собственника – Администрация 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РБ;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муниципальные предприятия и учреждения муниципального района, владеющие муниципальным имуществом на праве хозяйственного ведения или оперативного управления, доверительные управляющие  в порядке, установленном действующим законодательством.</w:t>
      </w:r>
    </w:p>
    <w:p w:rsidR="00315B14" w:rsidRPr="00710D3D" w:rsidRDefault="00315B14" w:rsidP="00315B1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  5.4. Для оформления договора аренды муниципального имущества без права выкупа представляются следующие документы: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характеризующие квалификацию заявителя,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муниципального имущества предполагает наличие такой квалификации;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письмо банковского учреждения о наличии банковских счетов заявителя;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перечень испрашиваемого муниципального имущества на праве аренды;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представляемых документов.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абзацах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второго по третий, с пятого по четырнадцатый, представляются в Комитет заявителем самостоятельно.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5.5. Комитет по поручению администрации Сельского поселения, без согласования с юридическими лицами,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ведении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балансе) которых находится муниципальное имущество, заключает договоры аренды в следующих случаях: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имеется их необоснованный отказ от подписания договоров о передаче муниципального имущества в аренду.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5.6. Сроки аренды муниципального имущества определяются договором аренды.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и оформляется в виде приложения к договору аренды либо устанавливается на основании итогового протокола аукционной комиссии по организации и проведению конкурсов (аукционов) на право заключения договоров аренды, доверительного управления, безвозмездного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пользования муниципальным имуществом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 Аургазинский район Республики Башкортостан.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Размеры арендной платы подлежат досрочному пересмотру в следующих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случаях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изменение коэффициентов расчета годовой арендной платы;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изменение состава арендованного имущества;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изменение разрешенного использования арендуемого объекта;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другие случаи, предусмотренные законодательством.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законодательству.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5.9. Комитет, балансодержатель и арендатор оформляют договор о передаче муниципального имущества в аренду без права выкупа по форме, утвержденной  Главой администрации  СП </w:t>
      </w:r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муниципального района.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</w:t>
      </w:r>
      <w:proofErr w:type="gramStart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6. Особенности передачи муниципального имущества в субаренду.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6.1. Арендатор по согласованию с Администрацией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 Аургазинский район и юридическим лицом,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ведении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</w:t>
      </w:r>
      <w:r w:rsidRPr="00710D3D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 аренды в субаренду допускается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в субаренду муниципального имущества и оформление договоров субаренды муниципального имущества осуществляются в 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, предусмотренном законодательством и настоящим Порядком для договоров аренды муниципального имущества.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6.3. В месячный срок с момента согласования заявки о передаче в субаренду части арендуемого имущества договор субаренды по форме, утвержденной Администрацией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района, и карточка учета должны быть представлены заявителем в Комитет.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6.4..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договоров субаренды не может превышать срока действия договора аренды.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 района Аургазинский район Республики Башкортостан.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Pr="00710D3D" w:rsidRDefault="00315B14" w:rsidP="00315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14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5B14" w:rsidRPr="00710D3D" w:rsidRDefault="00315B14" w:rsidP="00315B14">
      <w:pPr>
        <w:pStyle w:val="ConsNormal"/>
        <w:pageBreakBefore/>
        <w:widowControl/>
        <w:ind w:firstLine="4320"/>
        <w:rPr>
          <w:rFonts w:ascii="Times New Roman" w:hAnsi="Times New Roman"/>
          <w:sz w:val="24"/>
          <w:szCs w:val="24"/>
        </w:rPr>
      </w:pPr>
      <w:r w:rsidRPr="00687F3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10D3D">
        <w:rPr>
          <w:rFonts w:ascii="Times New Roman" w:hAnsi="Times New Roman"/>
          <w:sz w:val="24"/>
          <w:szCs w:val="24"/>
        </w:rPr>
        <w:t xml:space="preserve">Утвержден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 Совета  Сельского поселения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left="4395" w:hanging="75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Карамалинский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муниципального района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Аургазинский  район  Республики Башкортостан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«19» февраля 2016 года   № 50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МЕТОДИКА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определения годовой арендной платы </w:t>
      </w:r>
      <w:proofErr w:type="gramStart"/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</w:t>
      </w:r>
      <w:proofErr w:type="gramEnd"/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пользование муниципальным  имуществом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сельского поселения муниципального района Аургазинский район Республики Башкортостан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1. Общие положения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1.1. Настоящая Методика регламентирует порядок определения годовой арендной платы за пользование муниципальным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имуществом муниципального района Аургазинский район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Республики Башкортостан (дале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е-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муниципальным имуществом),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имуществом.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Размер годовой арендной платы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каждом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конкретном случае оформляется в виде расчета арендной платы, который является неотъемлемой частью договора аренды.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2. Расчет годовой арендной платы за пользование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объектами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2.1. Размер годовой арендной платы за пользование объектами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 рассчитывается по следующей формуле: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× </w:t>
      </w:r>
      <w:r w:rsidRPr="00710D3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×К1×К2×К3×К4×К5×К6×К7×К8× (1+Кндс), где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S - общая площадь арендуемого объекта муниципального</w:t>
      </w:r>
      <w:r w:rsidRPr="00710D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нежилого фонда;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10D3D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</w:t>
      </w:r>
      <w:proofErr w:type="gramEnd"/>
      <w:r w:rsidRPr="00710D3D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 нежилого фонда –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= 1,0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 разрешенного использования: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=3,0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нежилого фонда под: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ломбарды;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игорные заведения;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б)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=2,0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 под: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биржи;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пункты обмена валюты;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негосударственные пенсионные фонды;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осуществление посреднической деятельности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,;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рестораны;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бары;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коммерческие дискотеки, ночные клубы;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гостиницы;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выставки;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в)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=1,5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организациями, осуществляющими операции с ценными бумагами и валютой;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инвестиционными и аудиторскими организациями;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рекламными агентствами;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г)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=1,2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сыскными и охранными бюро;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информационными агентствами;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экскурсионными и туристическими бюро;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организациями, осуществляющими операции с недвижимостью;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игровых автоматов без денежного выигрыша;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интернет-кафе и компьютерными клубами;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бильярдными клубами;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осуществления торговой деятельности;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=0,7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размещения терминалов по приему платежей;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обслуживания и ремонта транспортных средств;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ремонта и обслуживания оргтехники;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осуществления производственной деятельности;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iCs/>
          <w:sz w:val="24"/>
          <w:szCs w:val="24"/>
          <w:lang w:eastAsia="ru-RU"/>
        </w:rPr>
        <w:t>под стоматологию, лечебную косметологию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страховыми компаниями;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ликвидационными комиссиями коммерческих банков;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прочих видов деятельности, не вошедших в настоящий перечень;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е)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=0,5 при использовании объектов государственного 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адвокатами и конторами адвокатов;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частнопрактикующими нотариусами;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юридическими консультациями;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фармацевтической (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аптечно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-лекарственной) деятельности;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право ведения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образовательной деятельности;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информационно-вычислительными центрами;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ведения научно-исследовательских и проектных работ;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оказания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фотоуслуг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ведения работ по строительству, ремонту и эксплуатации жилого и нежилого фонда;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организации общественного питания (столовые, кафе, закусочные);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размещения солярия, сауны, бани, парикмахерской;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предприятиями инвалидов;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фитнес-клубами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ж)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=0,3 при использовании объектов муниципального</w:t>
      </w:r>
      <w:r w:rsidRPr="00710D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осуществления производственной деятельности;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специализированными комиссионными магазинами;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видами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деятельности которых являются производство и продажа своей продукции;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предприятиями почтовой связи;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реализации периодической печатной продукции;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под гаражи;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з)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=0,2 при использовании объектов муниципального 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фермерскими хозяйствами;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сельскохозяйственной деятельности (растениеводство, животноводство, переработка сельскохозяйственной продукции  и др.)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спортивными и культурно-просветительными организациями;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религиозными организациями;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художественными салонами;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 средств массовой информации и книгоиздания;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магазинами оптики;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оказания медицинских лечебных услуг;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для производства товаров и услуг для инвалидов;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iCs/>
          <w:sz w:val="24"/>
          <w:szCs w:val="24"/>
          <w:lang w:eastAsia="ru-RU"/>
        </w:rPr>
        <w:t>книжными магазинами государственных и муниципальных  предприятий;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  и) К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= 0,05 при использовании сложной вещи культурного и спортивного назначения.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л)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=0,01  при использовании объектов муниципального 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домами для престарелых, инвалидов и социально не защищенных слоев населения;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обществами и организациями инвалидов, ветеранов, партий, профсоюзов,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благотворительных фондов;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государственными и муниципальными архивами, библиотеками, музеями;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творческими союзами Республики Башкортостан;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органами службы занятости;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фондами государственного обязательного медицинского страхования;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государственными и муниципальными  учреждениями;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учреждениями академий наук;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организациями, осуществляющими обслуживание социально не защищенных слоев населения;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  <w:proofErr w:type="gramEnd"/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организациями, осуществляющими розничную торговлю хлебобулочными изделиями (на площадь помещения, используемую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целях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реализации данных видов товаров);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К3 - коэффициент расположения арендуемого объекта муниципального нежилого фонда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здании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(строении):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К3=1,0 при расположении в надземной части здания (строения);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К3=0,8 при расположении в чердачном помещении (мансарде);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К3=0,7 при расположении в цокольном помещении;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К3=0,5 при расположении в подвальном помещении;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=1,0 при наличии технического паспорта;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=1,2 при отсутствии технического паспорта;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К5 - коэффициент типа здания (строения) арендуемого объекта: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К5=0,04 - производственное или складское, не отапливаемое;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К5=0,06 - производственное или складское, отапливаемое;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К5=0,08 - прочие типы зданий (строений);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К5=0,09 - административное;                      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 качества строительного материала: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proofErr w:type="gramEnd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=1,5 - кирпичное здание (строение);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proofErr w:type="gramEnd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=1,0 - железобетонное здание (строение);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К</w:t>
      </w:r>
      <w:proofErr w:type="gramStart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proofErr w:type="gramEnd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=0,8 - прочее;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>7</w:t>
      </w:r>
      <w:proofErr w:type="gramEnd"/>
      <w:r w:rsidRPr="00710D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коэффициент инфляции (устанавливается равным 1,0);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К8 - коэффициент износа: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К8 = (100% - % износа)/100%;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Кндс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Кндс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=0,18).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=К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×(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Ам+НА+НС+ДФВ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×(ОА-НДС))×(1+Ср)×(1+Кндс), где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арендная плата;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фонда*.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В случаях, когда коэффициент К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&lt;1, при расчете арендной платы принимается К1=1;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Ам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НА - нематериальные активы;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НС - незавершенное строительство;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ДФВ - долгосрочные финансовые вложения;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ОА - оборотные активы;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НДС - налог на добавленную стоимость по приобретенным ценностям;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Ср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Кндс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коэффициент, учитывающий налог на добавленную стоимость.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Ам×</w:t>
      </w:r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×(1+Кндс), где 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арендная плата;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Ам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П–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процент отчисления (устанавливается равным 1%, 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или П=0,01);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Кндс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коэффициент, учитывающий налог на добавленную стоимость.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5.1. Размер почасовой арендной платы за пользование объектами муниципального нежилого фонда 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выставок, концертов, ярмарок, презентаций и других единовременных мероприятий</w:t>
      </w: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рассчитывается по следующей формуле: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proofErr w:type="gram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/ (365 × 24) × </w:t>
      </w:r>
      <w:r w:rsidRPr="00710D3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× КЧ × </w:t>
      </w:r>
      <w:proofErr w:type="spellStart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Ккп</w:t>
      </w:r>
      <w:proofErr w:type="spellEnd"/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 xml:space="preserve"> × (1+Кндс), где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Апл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арендная плата; </w:t>
      </w:r>
    </w:p>
    <w:p w:rsidR="00315B14" w:rsidRPr="00710D3D" w:rsidRDefault="00315B14" w:rsidP="0031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10D3D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710D3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710D3D">
        <w:rPr>
          <w:rFonts w:ascii="Arial" w:eastAsia="Times New Roman" w:hAnsi="Arial" w:cs="Arial"/>
          <w:sz w:val="20"/>
          <w:szCs w:val="20"/>
          <w:lang w:eastAsia="ru-RU"/>
        </w:rPr>
        <w:t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365 - количество дней в году;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24 - количество часов в </w:t>
      </w:r>
      <w:proofErr w:type="gram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сутках</w:t>
      </w:r>
      <w:proofErr w:type="gram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S - общая площадь арендуемого объекта муниципального нежилого фонда;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КЧ - количество часов аренды;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Ккп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коэффициент категории пользователя: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Ккп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=0,01 при использовании объектов муниципального 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учреждениями;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обществами и организациями инвалидов, ветеранов, общественных движений,  союзов и объединений профсоюзов, благотворительных фондов;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Ккп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=0,5 при использовании объектов муниципального нежилого фонда: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бюджетными  государственными  учреждениями;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15B14" w:rsidRPr="00710D3D" w:rsidRDefault="00315B14" w:rsidP="00315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</w:t>
      </w:r>
      <w:proofErr w:type="spellStart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Ккп</w:t>
      </w:r>
      <w:proofErr w:type="spellEnd"/>
      <w:r w:rsidRPr="00710D3D">
        <w:rPr>
          <w:rFonts w:ascii="Times New Roman" w:eastAsia="Times New Roman" w:hAnsi="Times New Roman" w:cs="Arial"/>
          <w:sz w:val="24"/>
          <w:szCs w:val="24"/>
          <w:lang w:eastAsia="ru-RU"/>
        </w:rPr>
        <w:t>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687F3D">
        <w:rPr>
          <w:rFonts w:ascii="Times New Roman" w:hAnsi="Times New Roman"/>
          <w:color w:val="7030A0"/>
          <w:sz w:val="28"/>
          <w:szCs w:val="28"/>
        </w:rPr>
        <w:t xml:space="preserve">    </w:t>
      </w: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F3D">
        <w:rPr>
          <w:rFonts w:ascii="Times New Roman" w:hAnsi="Times New Roman"/>
          <w:sz w:val="28"/>
          <w:szCs w:val="28"/>
        </w:rPr>
        <w:t xml:space="preserve">      </w:t>
      </w: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14" w:rsidRPr="00687F3D" w:rsidRDefault="00315B14" w:rsidP="00315B14">
      <w:pPr>
        <w:tabs>
          <w:tab w:val="left" w:pos="1134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14" w:rsidRPr="00687F3D" w:rsidRDefault="00315B14" w:rsidP="00315B14">
      <w:pPr>
        <w:ind w:firstLine="709"/>
        <w:rPr>
          <w:sz w:val="28"/>
          <w:szCs w:val="28"/>
        </w:rPr>
      </w:pPr>
    </w:p>
    <w:p w:rsidR="00315B14" w:rsidRPr="00687F3D" w:rsidRDefault="00315B14" w:rsidP="00315B14">
      <w:pPr>
        <w:ind w:firstLine="709"/>
        <w:rPr>
          <w:sz w:val="28"/>
          <w:szCs w:val="28"/>
        </w:rPr>
      </w:pPr>
    </w:p>
    <w:p w:rsidR="00315B14" w:rsidRPr="00687F3D" w:rsidRDefault="00315B14" w:rsidP="00315B14">
      <w:pPr>
        <w:ind w:firstLine="709"/>
        <w:rPr>
          <w:sz w:val="28"/>
          <w:szCs w:val="28"/>
        </w:rPr>
      </w:pPr>
    </w:p>
    <w:p w:rsidR="00315B14" w:rsidRPr="00687F3D" w:rsidRDefault="00315B14" w:rsidP="00315B14">
      <w:pPr>
        <w:ind w:firstLine="709"/>
        <w:rPr>
          <w:sz w:val="28"/>
          <w:szCs w:val="28"/>
        </w:rPr>
      </w:pPr>
    </w:p>
    <w:p w:rsidR="00315B14" w:rsidRPr="00687F3D" w:rsidRDefault="00315B14" w:rsidP="00315B14">
      <w:pPr>
        <w:tabs>
          <w:tab w:val="left" w:pos="4297"/>
          <w:tab w:val="right" w:pos="935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B14" w:rsidRPr="00687F3D" w:rsidRDefault="00315B14" w:rsidP="00315B14">
      <w:pPr>
        <w:tabs>
          <w:tab w:val="left" w:pos="4297"/>
          <w:tab w:val="right" w:pos="935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B14" w:rsidRPr="00687F3D" w:rsidRDefault="00315B14" w:rsidP="00315B14">
      <w:pPr>
        <w:ind w:firstLine="709"/>
        <w:rPr>
          <w:sz w:val="28"/>
          <w:szCs w:val="28"/>
        </w:rPr>
      </w:pPr>
    </w:p>
    <w:p w:rsidR="00F043EB" w:rsidRDefault="00F043EB"/>
    <w:sectPr w:rsidR="00F0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3"/>
    <w:rsid w:val="00315B14"/>
    <w:rsid w:val="00CF21C3"/>
    <w:rsid w:val="00F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15B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15B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y-karam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2016-02-18T05:30:00Z</cp:lastPrinted>
  <dcterms:created xsi:type="dcterms:W3CDTF">2016-02-18T05:27:00Z</dcterms:created>
  <dcterms:modified xsi:type="dcterms:W3CDTF">2016-02-18T05:30:00Z</dcterms:modified>
</cp:coreProperties>
</file>