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DD" w:rsidRDefault="009C23DD" w:rsidP="0052751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9C23DD" w:rsidRDefault="009C23DD" w:rsidP="0052751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27511" w:rsidRPr="00527511" w:rsidRDefault="00527511" w:rsidP="0052751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ПРОЕКТ</w:t>
      </w:r>
    </w:p>
    <w:p w:rsidR="00527511" w:rsidRPr="00527511" w:rsidRDefault="00527511" w:rsidP="0052751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27511" w:rsidRPr="00527511" w:rsidRDefault="00527511" w:rsidP="00527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527511" w:rsidRPr="00527511" w:rsidRDefault="00527511" w:rsidP="00527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РЕШЕНИЕ</w:t>
      </w:r>
    </w:p>
    <w:p w:rsidR="00527511" w:rsidRPr="00527511" w:rsidRDefault="00527511" w:rsidP="0052751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Совета сельского поселения </w:t>
      </w:r>
      <w:r w:rsidR="001337B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район Республики Башкортостан </w:t>
      </w: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23"/>
        <w:gridCol w:w="1559"/>
        <w:gridCol w:w="4395"/>
      </w:tblGrid>
      <w:tr w:rsidR="00527511" w:rsidRPr="00527511" w:rsidTr="003130F0">
        <w:tc>
          <w:tcPr>
            <w:tcW w:w="9923" w:type="dxa"/>
          </w:tcPr>
          <w:p w:rsidR="00527511" w:rsidRPr="00527511" w:rsidRDefault="00527511" w:rsidP="00527511">
            <w:pPr>
              <w:tabs>
                <w:tab w:val="left" w:pos="40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275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27511" w:rsidRPr="00527511" w:rsidRDefault="00527511" w:rsidP="00527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5" w:type="dxa"/>
          </w:tcPr>
          <w:p w:rsidR="00527511" w:rsidRPr="00527511" w:rsidRDefault="00527511" w:rsidP="005275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27511" w:rsidRPr="00527511" w:rsidRDefault="00527511" w:rsidP="0052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сельского поселения 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</w:t>
      </w:r>
      <w:r w:rsidR="009C23D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Республики Башкортостан от 2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ru-RU"/>
        </w:rPr>
        <w:t>8.01.2020 № 58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утверждении положений порядка и условий размещения нестационарных торговых объектов (объектов по оказанию услуг) на территории сельского поселения </w:t>
      </w:r>
      <w:r w:rsidR="001337B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 Республики Башкортостан»</w:t>
      </w:r>
    </w:p>
    <w:p w:rsidR="00527511" w:rsidRPr="00527511" w:rsidRDefault="00527511" w:rsidP="009E0EBB">
      <w:pPr>
        <w:tabs>
          <w:tab w:val="left" w:pos="9356"/>
          <w:tab w:val="left" w:pos="963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27511" w:rsidRPr="00527511" w:rsidRDefault="00527511" w:rsidP="0052751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7"/>
          <w:szCs w:val="27"/>
          <w:lang w:eastAsia="ru-RU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В соответствии со статьями 39.33, 39.36 Земельного кодекса Российской кодекса Российской Федерации, Федеральным </w:t>
      </w:r>
      <w:hyperlink r:id="rId6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8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Республики Башкортостан от 14 июля 2010 года N 296-з "О </w:t>
      </w:r>
      <w:proofErr w:type="spell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>регулированииторговой</w:t>
      </w:r>
      <w:proofErr w:type="spellEnd"/>
      <w:proofErr w:type="gramEnd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</w:t>
      </w:r>
      <w:proofErr w:type="gram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деятельности в Республике Башкортостан", </w:t>
      </w:r>
      <w:hyperlink r:id="rId9" w:history="1">
        <w:r w:rsidRPr="00527511">
          <w:rPr>
            <w:rFonts w:ascii="Times New Roman" w:eastAsia="Times New Roman" w:hAnsi="Times New Roman" w:cs="Calibri"/>
            <w:sz w:val="27"/>
            <w:szCs w:val="27"/>
            <w:lang w:eastAsia="ru-RU"/>
          </w:rPr>
          <w:t>Постановлением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руководствуясь Уставом сельского поселения </w:t>
      </w:r>
      <w:r w:rsidR="001337BE">
        <w:rPr>
          <w:rFonts w:ascii="Times New Roman" w:eastAsia="Times New Roman" w:hAnsi="Times New Roman" w:cs="Calibri"/>
          <w:sz w:val="27"/>
          <w:szCs w:val="27"/>
          <w:lang w:eastAsia="ru-RU"/>
        </w:rPr>
        <w:t>Чуваш-</w:t>
      </w:r>
      <w:proofErr w:type="spellStart"/>
      <w:r w:rsidR="001337BE">
        <w:rPr>
          <w:rFonts w:ascii="Times New Roman" w:eastAsia="Times New Roman" w:hAnsi="Times New Roman" w:cs="Calibri"/>
          <w:sz w:val="27"/>
          <w:szCs w:val="27"/>
          <w:lang w:eastAsia="ru-RU"/>
        </w:rPr>
        <w:t>Карамалинский</w:t>
      </w:r>
      <w:proofErr w:type="spellEnd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сельсовет  муниципального района </w:t>
      </w:r>
      <w:proofErr w:type="spell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>Аургазинский</w:t>
      </w:r>
      <w:proofErr w:type="spellEnd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 район Республики Башкортостан, </w:t>
      </w:r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во исполнение протеста прокурора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>Аургазинского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района № 5</w:t>
      </w:r>
      <w:r w:rsidR="00C931DD">
        <w:rPr>
          <w:rFonts w:ascii="Times New Roman" w:eastAsia="BatangChe" w:hAnsi="Times New Roman" w:cs="Times New Roman"/>
          <w:sz w:val="27"/>
          <w:szCs w:val="27"/>
          <w:lang w:eastAsia="ru-RU"/>
        </w:rPr>
        <w:t>-2022</w:t>
      </w:r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от 31.01.2022 г., Совет сельского поселения </w:t>
      </w:r>
      <w:r w:rsidR="001337BE">
        <w:rPr>
          <w:rFonts w:ascii="Times New Roman" w:eastAsia="BatangChe" w:hAnsi="Times New Roman" w:cs="Times New Roman"/>
          <w:sz w:val="27"/>
          <w:szCs w:val="27"/>
          <w:lang w:eastAsia="ru-RU"/>
        </w:rPr>
        <w:t>Чуваш-</w:t>
      </w:r>
      <w:proofErr w:type="spellStart"/>
      <w:r w:rsidR="001337BE">
        <w:rPr>
          <w:rFonts w:ascii="Times New Roman" w:eastAsia="BatangChe" w:hAnsi="Times New Roman" w:cs="Times New Roman"/>
          <w:sz w:val="27"/>
          <w:szCs w:val="27"/>
          <w:lang w:eastAsia="ru-RU"/>
        </w:rPr>
        <w:t>Карамалинский</w:t>
      </w:r>
      <w:proofErr w:type="spellEnd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>Аургазинский</w:t>
      </w:r>
      <w:proofErr w:type="spellEnd"/>
      <w:proofErr w:type="gramEnd"/>
      <w:r w:rsidRPr="00527511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r w:rsidRPr="00527511">
        <w:rPr>
          <w:rFonts w:ascii="Times New Roman" w:eastAsia="BatangChe" w:hAnsi="Times New Roman" w:cs="Times New Roman"/>
          <w:b/>
          <w:sz w:val="27"/>
          <w:szCs w:val="27"/>
          <w:lang w:eastAsia="ru-RU"/>
        </w:rPr>
        <w:t>РЕШИЛ:</w:t>
      </w:r>
    </w:p>
    <w:p w:rsidR="00527511" w:rsidRPr="00527511" w:rsidRDefault="00527511" w:rsidP="0055400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1. Внести следующие изменения и дополнения в </w:t>
      </w:r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r w:rsidR="001337BE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Чуваш-</w:t>
      </w:r>
      <w:proofErr w:type="spellStart"/>
      <w:r w:rsidR="001337BE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Карамалинский</w:t>
      </w:r>
      <w:proofErr w:type="spellEnd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район Республики Башкортостан (приложение № 1):</w:t>
      </w:r>
    </w:p>
    <w:p w:rsidR="00527511" w:rsidRPr="00527511" w:rsidRDefault="00527511" w:rsidP="00554005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Calibri"/>
          <w:bCs/>
          <w:sz w:val="27"/>
          <w:szCs w:val="27"/>
          <w:lang w:eastAsia="ru-RU"/>
        </w:rPr>
        <w:t>1.1. Пункт 1.3. раздела 1 «Общие положения»  дополнить предложением следующего содержания: «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Схема разрабатывается и утверждается на срок не менее 5 лет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527511" w:rsidRPr="00527511" w:rsidRDefault="00527511" w:rsidP="00527511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Пункт 2.1. раздела 2 «Основные понятия и их определения» изложить в следующей редакции:</w:t>
      </w:r>
    </w:p>
    <w:p w:rsidR="00527511" w:rsidRPr="00527511" w:rsidRDefault="00527511" w:rsidP="00527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«2.1. </w:t>
      </w: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Схема – это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объекта. Форме собственности земельного участка, о возможности размещения нестационарного торгового объекта субъектами малого </w:t>
      </w: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lastRenderedPageBreak/>
        <w:t>и среднего предпринимательства.</w:t>
      </w:r>
    </w:p>
    <w:p w:rsidR="00527511" w:rsidRPr="00527511" w:rsidRDefault="00527511" w:rsidP="00527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Нестационарный торговый объект (объект по оказанию услуг) - торговый объект, объект по оказанию услуг общественного питания, бытового обслуживания и т.п., представляющий собой временное сооружение или временную конструкцию, не связанные прочно с земельным участком,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  <w:proofErr w:type="gramEnd"/>
    </w:p>
    <w:p w:rsidR="00527511" w:rsidRPr="00527511" w:rsidRDefault="00527511" w:rsidP="00527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К нестационарным торговым объектам (объектам по оказанию услуг), включаемым в схему, относятся: </w:t>
      </w:r>
    </w:p>
    <w:p w:rsidR="00527511" w:rsidRPr="00527511" w:rsidRDefault="00527511" w:rsidP="00527511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павильон - временное сооружение, имеющее торговый зал и помещение для хранения товарного запаса, рассчитанное на одно или несколько рабочих мест, в том числе павильонов в составе остановочного комплекса;</w:t>
      </w:r>
    </w:p>
    <w:p w:rsidR="00527511" w:rsidRPr="00527511" w:rsidRDefault="00527511" w:rsidP="00527511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27511" w:rsidRPr="00527511" w:rsidRDefault="00527511" w:rsidP="00527511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527511" w:rsidRPr="00527511" w:rsidRDefault="00527511" w:rsidP="00527511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торговый автомат - временное техническое сооружение или конструкция, предназначенные для продажи товаров, выполнения работ без участия продавца;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мобильный пункт быстрого питания – передвижное сооружение (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автокафе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выносное холодильное оборудование – холодильник для хранения и реализации прохладительных напитков и мороженого;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торговая галерея – выполненный в едином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архитектурном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нестационарный торговый объект, состоящий из нескольких, но не более 5 (в одном ряду), специализированных павильонов 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светопрозрачной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кровлей; 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пункт быстрого питания –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торгово-остановочный комплекс –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художественном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остановочным навесом. При этом остановочный навес может представлять собой открытую, так и закрытую конструкцию;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бахчевой развал - 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 </w:t>
      </w:r>
    </w:p>
    <w:p w:rsidR="00527511" w:rsidRPr="00527511" w:rsidRDefault="00527511" w:rsidP="005275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передвижное сооружение – изотермические емкости и цистерны, прочие передвижные объекты;</w:t>
      </w:r>
    </w:p>
    <w:p w:rsidR="00527511" w:rsidRPr="00554005" w:rsidRDefault="00527511" w:rsidP="005540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специальное оборудование для осуществления розничной торговли транспортное средство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.».</w:t>
      </w:r>
      <w:proofErr w:type="gramEnd"/>
    </w:p>
    <w:p w:rsidR="00527511" w:rsidRPr="00527511" w:rsidRDefault="00527511" w:rsidP="00527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ab/>
        <w:t xml:space="preserve">1.3.  Утвердить прилагаемую схему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размещения нестационарных торговых объектов на территории сельского поселения 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ar-SA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sz w:val="27"/>
          <w:szCs w:val="27"/>
          <w:lang w:eastAsia="ar-SA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Башкортостан:</w:t>
      </w:r>
    </w:p>
    <w:p w:rsidR="00527511" w:rsidRPr="00527511" w:rsidRDefault="00527511" w:rsidP="00527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76"/>
        <w:gridCol w:w="1676"/>
        <w:gridCol w:w="1676"/>
        <w:gridCol w:w="1464"/>
        <w:gridCol w:w="1494"/>
        <w:gridCol w:w="1417"/>
      </w:tblGrid>
      <w:tr w:rsidR="00527511" w:rsidRPr="00527511" w:rsidTr="003130F0">
        <w:trPr>
          <w:trHeight w:val="1448"/>
        </w:trPr>
        <w:tc>
          <w:tcPr>
            <w:tcW w:w="48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6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49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Размещение 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нестационар</w:t>
            </w:r>
            <w:proofErr w:type="spellEnd"/>
          </w:p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ного</w:t>
            </w:r>
            <w:proofErr w:type="spell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(да/нет)</w:t>
            </w:r>
          </w:p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7511" w:rsidRPr="00527511" w:rsidTr="003130F0">
        <w:trPr>
          <w:trHeight w:val="235"/>
        </w:trPr>
        <w:tc>
          <w:tcPr>
            <w:tcW w:w="48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527511" w:rsidRPr="00527511" w:rsidTr="003130F0">
        <w:trPr>
          <w:trHeight w:val="248"/>
        </w:trPr>
        <w:tc>
          <w:tcPr>
            <w:tcW w:w="48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6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527511" w:rsidRPr="00527511" w:rsidRDefault="00527511" w:rsidP="00527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527511" w:rsidRPr="00527511" w:rsidRDefault="00527511" w:rsidP="00527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27511" w:rsidRPr="00527511" w:rsidRDefault="00527511" w:rsidP="005275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2.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решение обнародовать на информационном стенде и разместить на официальном сайте 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сельского поселения </w:t>
      </w:r>
      <w:r w:rsidR="001337BE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Чуваш-</w:t>
      </w:r>
      <w:proofErr w:type="spellStart"/>
      <w:r w:rsidR="001337BE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Карамалинский</w:t>
      </w:r>
      <w:proofErr w:type="spellEnd"/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сельсовет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района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«</w:t>
      </w:r>
      <w:proofErr w:type="spellStart"/>
      <w:r w:rsidR="00B07B6A">
        <w:fldChar w:fldCharType="begin"/>
      </w:r>
      <w:r w:rsidR="00B07B6A">
        <w:instrText xml:space="preserve"> HYPERLINK "http://www.bishkain.ru" </w:instrText>
      </w:r>
      <w:r w:rsidR="00B07B6A">
        <w:fldChar w:fldCharType="separate"/>
      </w:r>
      <w:r w:rsidR="00C931DD"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www</w:t>
      </w:r>
      <w:proofErr w:type="spellEnd"/>
      <w:r w:rsidR="00C931DD"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spellStart"/>
      <w:r w:rsidR="001337BE">
        <w:rPr>
          <w:rStyle w:val="a3"/>
          <w:rFonts w:ascii="Times New Roman" w:eastAsia="Times New Roman" w:hAnsi="Times New Roman" w:cs="Times New Roman"/>
          <w:sz w:val="27"/>
          <w:szCs w:val="27"/>
          <w:lang w:val="en-US" w:eastAsia="ar-SA"/>
        </w:rPr>
        <w:t>chuy</w:t>
      </w:r>
      <w:proofErr w:type="spellEnd"/>
      <w:r w:rsidR="001337BE" w:rsidRPr="00C20B7E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proofErr w:type="spellStart"/>
      <w:r w:rsidR="001337BE">
        <w:rPr>
          <w:rStyle w:val="a3"/>
          <w:rFonts w:ascii="Times New Roman" w:eastAsia="Times New Roman" w:hAnsi="Times New Roman" w:cs="Times New Roman"/>
          <w:sz w:val="27"/>
          <w:szCs w:val="27"/>
          <w:lang w:val="en-US" w:eastAsia="ar-SA"/>
        </w:rPr>
        <w:t>karamal</w:t>
      </w:r>
      <w:proofErr w:type="spellEnd"/>
      <w:r w:rsidR="00C931DD"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spellStart"/>
      <w:r w:rsidR="00C931DD" w:rsidRPr="008E5F26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t>ru</w:t>
      </w:r>
      <w:proofErr w:type="spellEnd"/>
      <w:r w:rsidR="00B07B6A">
        <w:rPr>
          <w:rStyle w:val="a3"/>
          <w:rFonts w:ascii="Times New Roman" w:eastAsia="Times New Roman" w:hAnsi="Times New Roman" w:cs="Times New Roman"/>
          <w:sz w:val="27"/>
          <w:szCs w:val="27"/>
          <w:lang w:eastAsia="ar-SA"/>
        </w:rPr>
        <w:fldChar w:fldCharType="end"/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».</w:t>
      </w:r>
    </w:p>
    <w:p w:rsidR="00527511" w:rsidRPr="00527511" w:rsidRDefault="00527511" w:rsidP="005275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527511" w:rsidRPr="00527511" w:rsidRDefault="00527511" w:rsidP="005275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Настоящее решение вступает в силу со дня его официального опубликования.    </w:t>
      </w: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                                           </w:t>
      </w:r>
      <w:r w:rsidR="001337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Н.С. Ефремов</w:t>
      </w: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0908" w:rsidRDefault="001337BE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уваш-Карамалы</w:t>
      </w:r>
      <w:proofErr w:type="spellEnd"/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________________2022 г.</w:t>
      </w: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ru-RU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ru-RU"/>
        </w:rPr>
        <w:t>№ _______</w:t>
      </w: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511" w:rsidRPr="00527511" w:rsidRDefault="00527511" w:rsidP="0052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005" w:rsidRDefault="00554005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554005" w:rsidRDefault="00554005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9E0EBB" w:rsidRDefault="009E0EBB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9E0EBB" w:rsidRDefault="009E0EBB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1337BE" w:rsidRPr="00CC2EAE" w:rsidRDefault="001337B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B7E" w:rsidRPr="00CC2EAE" w:rsidRDefault="00C20B7E" w:rsidP="00527511">
      <w:pPr>
        <w:tabs>
          <w:tab w:val="center" w:pos="4677"/>
          <w:tab w:val="left" w:pos="5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20B7E" w:rsidRPr="00CC2EAE" w:rsidSect="00151CCB">
      <w:pgSz w:w="11900" w:h="16838"/>
      <w:pgMar w:top="14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1"/>
    <w:rsid w:val="00014B2F"/>
    <w:rsid w:val="001337BE"/>
    <w:rsid w:val="00151CCB"/>
    <w:rsid w:val="00240908"/>
    <w:rsid w:val="002A63FB"/>
    <w:rsid w:val="00384E49"/>
    <w:rsid w:val="00466933"/>
    <w:rsid w:val="00482D5D"/>
    <w:rsid w:val="00527511"/>
    <w:rsid w:val="00554005"/>
    <w:rsid w:val="00707ECF"/>
    <w:rsid w:val="007A1EFE"/>
    <w:rsid w:val="00851886"/>
    <w:rsid w:val="00976B34"/>
    <w:rsid w:val="009C23DD"/>
    <w:rsid w:val="009E0EBB"/>
    <w:rsid w:val="00A24051"/>
    <w:rsid w:val="00B07B6A"/>
    <w:rsid w:val="00B82E47"/>
    <w:rsid w:val="00BC19AA"/>
    <w:rsid w:val="00C20B7E"/>
    <w:rsid w:val="00C66268"/>
    <w:rsid w:val="00C804E9"/>
    <w:rsid w:val="00C931DD"/>
    <w:rsid w:val="00CC2EAE"/>
    <w:rsid w:val="00D23D72"/>
    <w:rsid w:val="00DA670E"/>
    <w:rsid w:val="00E95A0E"/>
    <w:rsid w:val="00F1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9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518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9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518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D89D6223B4E12CD9CE335055CDD02B4FE76477CFBEFCE276487ED4C337DD7200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7D89D6223B4E12CD9CFD381330820BB5F02E4D7CFBE09A7D3BDCB01B230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7D89D6223B4E12CD9CFD381330820BB5F02E437BFDE09A7D3BDCB01B230A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7D89D6223B4E12CD9CE335055CDD02B4FE76477CF3EFC9266487ED4C337DD720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DB30-C26E-4E2B-8E25-B754E414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2022-02-14T09:42:00Z</cp:lastPrinted>
  <dcterms:created xsi:type="dcterms:W3CDTF">2022-02-14T06:20:00Z</dcterms:created>
  <dcterms:modified xsi:type="dcterms:W3CDTF">2022-02-24T07:42:00Z</dcterms:modified>
</cp:coreProperties>
</file>